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63D8" w14:textId="32957964" w:rsidR="00EA4835" w:rsidRPr="00904AE4" w:rsidRDefault="00EC0863" w:rsidP="00D94A7F">
      <w:pPr>
        <w:spacing w:after="0" w:line="320" w:lineRule="atLeast"/>
        <w:contextualSpacing/>
        <w:jc w:val="center"/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BE5D5" wp14:editId="2FAF67B9">
            <wp:simplePos x="0" y="0"/>
            <wp:positionH relativeFrom="column">
              <wp:posOffset>-542290</wp:posOffset>
            </wp:positionH>
            <wp:positionV relativeFrom="paragraph">
              <wp:posOffset>0</wp:posOffset>
            </wp:positionV>
            <wp:extent cx="2639060" cy="1155700"/>
            <wp:effectExtent l="0" t="0" r="0" b="0"/>
            <wp:wrapTopAndBottom/>
            <wp:docPr id="727194157" name="Immagine 1" descr="logo dotto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ttor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835" w:rsidRPr="00904AE4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Proposal</w:t>
      </w:r>
      <w:r w:rsidR="00904AE4" w:rsidRPr="00904AE4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 xml:space="preserve"> for a short co</w:t>
      </w:r>
      <w:r w:rsidR="00904AE4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urse on</w:t>
      </w:r>
    </w:p>
    <w:p w14:paraId="4D4341E4" w14:textId="636F2887" w:rsidR="00EA4835" w:rsidRDefault="00904AE4" w:rsidP="00EA4835">
      <w:pPr>
        <w:spacing w:after="0" w:line="320" w:lineRule="atLeast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Economics of Migration</w:t>
      </w:r>
    </w:p>
    <w:p w14:paraId="28439B60" w14:textId="77777777" w:rsidR="00EA4835" w:rsidRDefault="00EA4835" w:rsidP="00EA4835">
      <w:pPr>
        <w:spacing w:after="0" w:line="320" w:lineRule="atLeast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6D157444" w14:textId="77777777" w:rsidR="00D94A7F" w:rsidRPr="00EA4835" w:rsidRDefault="00D94A7F" w:rsidP="00EA4835">
      <w:pPr>
        <w:spacing w:after="0" w:line="320" w:lineRule="atLeast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68408DD1" w14:textId="2D40552E" w:rsidR="002E195D" w:rsidRDefault="002E195D" w:rsidP="00FE484A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E195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Titolo del corso</w:t>
      </w:r>
      <w:r w:rsidR="00904AE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r w:rsidR="00904AE4" w:rsidRPr="00904AE4">
        <w:rPr>
          <w:rFonts w:ascii="Calibri" w:eastAsia="Times New Roman" w:hAnsi="Calibri" w:cs="Calibri"/>
          <w:kern w:val="0"/>
          <w:lang w:eastAsia="it-IT"/>
          <w14:ligatures w14:val="none"/>
        </w:rPr>
        <w:t>Economics of Migration</w:t>
      </w:r>
    </w:p>
    <w:p w14:paraId="725BB4F4" w14:textId="77777777" w:rsidR="00FE484A" w:rsidRPr="00FE484A" w:rsidRDefault="00FE484A" w:rsidP="00FE484A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3A6CEBB" w14:textId="3775CAD7" w:rsidR="00FE484A" w:rsidRDefault="002E195D" w:rsidP="00FE484A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E484A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Obiettivi formativi</w:t>
      </w: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  <w:r w:rsidR="00FE484A"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>Il corso si propone di affrontare il tema delle migrazioni internazionali, analizzandone le cause e le conseguenze attraverso la lente delle teorie economiche più avanzate. Gli studenti esamineranno il comportamento degli agenti economici e le interazioni di mercato con riferimento allo spostamento delle persone attraverso i confini nazionali. Inoltre, verrà riv</w:t>
      </w:r>
      <w:r w:rsidR="00FE484A">
        <w:rPr>
          <w:rFonts w:ascii="Calibri" w:eastAsia="Times New Roman" w:hAnsi="Calibri" w:cs="Calibri"/>
          <w:kern w:val="0"/>
          <w:lang w:eastAsia="it-IT"/>
          <w14:ligatures w14:val="none"/>
        </w:rPr>
        <w:t>ist</w:t>
      </w:r>
      <w:r w:rsidR="00FE484A"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la letteratura empirica che ha validato le ipotesi teoriche utilizzando metodologie </w:t>
      </w:r>
      <w:r w:rsidR="00D94A7F">
        <w:rPr>
          <w:rFonts w:ascii="Calibri" w:eastAsia="Times New Roman" w:hAnsi="Calibri" w:cs="Calibri"/>
          <w:kern w:val="0"/>
          <w:lang w:eastAsia="it-IT"/>
          <w14:ligatures w14:val="none"/>
        </w:rPr>
        <w:t>di frontiera</w:t>
      </w:r>
      <w:r w:rsidR="00FE484A"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55118CC1" w14:textId="69455735" w:rsidR="00FE484A" w:rsidRPr="00FE484A" w:rsidRDefault="00FE484A" w:rsidP="00FE484A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>Il corso</w:t>
      </w:r>
      <w:r w:rsidR="00D94A7F">
        <w:rPr>
          <w:rFonts w:ascii="Calibri" w:eastAsia="Times New Roman" w:hAnsi="Calibri" w:cs="Calibri"/>
          <w:kern w:val="0"/>
          <w:lang w:eastAsia="it-IT"/>
          <w14:ligatures w14:val="none"/>
        </w:rPr>
        <w:t>, quindi,</w:t>
      </w: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offrirà anche l'opportunità di approfondire alcune metodologie empiriche, tra cui l’approccio Two-Stage Least Squares (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2</w:t>
      </w: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SLS) con variabili strumentali, a cui verrà dedicata un’applicazione pratica utilizzando i dati e i dofile replicativi pubblicati insieme ai paper inclusi nel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programma del corso</w:t>
      </w: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0F94BC12" w14:textId="027FF0FB" w:rsidR="00FE484A" w:rsidRDefault="00FE484A" w:rsidP="00FE484A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Come obiettivo finale, il corso si prefigge di rendere gli studenti in grado di analizzare criticamente le politiche economiche </w:t>
      </w:r>
      <w:r w:rsidR="00D94A7F">
        <w:rPr>
          <w:rFonts w:ascii="Calibri" w:eastAsia="Times New Roman" w:hAnsi="Calibri" w:cs="Calibri"/>
          <w:kern w:val="0"/>
          <w:lang w:eastAsia="it-IT"/>
          <w14:ligatures w14:val="none"/>
        </w:rPr>
        <w:t>contemporanee</w:t>
      </w:r>
      <w:r w:rsidRPr="00FE484A">
        <w:rPr>
          <w:rFonts w:ascii="Calibri" w:eastAsia="Times New Roman" w:hAnsi="Calibri" w:cs="Calibri"/>
          <w:kern w:val="0"/>
          <w:lang w:eastAsia="it-IT"/>
          <w14:ligatures w14:val="none"/>
        </w:rPr>
        <w:t>, sia a livello nazionale che internazionale, utilizzando le teorie economiche e gli strumenti analitici trattati durante il corso per discuterne l'efficacia e i limiti.</w:t>
      </w:r>
    </w:p>
    <w:p w14:paraId="0D99AE91" w14:textId="77777777" w:rsidR="00FE484A" w:rsidRPr="00FE484A" w:rsidRDefault="00FE484A" w:rsidP="00FE484A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06D8D35" w14:textId="30221F34" w:rsidR="002E195D" w:rsidRDefault="002E195D" w:rsidP="00812AF2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E195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Contenuti:</w:t>
      </w:r>
      <w:r w:rsidRPr="002E195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</w:p>
    <w:p w14:paraId="0A577214" w14:textId="668044B2" w:rsidR="00FE484A" w:rsidRDefault="00FE484A" w:rsidP="00A84A1E">
      <w:pPr>
        <w:numPr>
          <w:ilvl w:val="1"/>
          <w:numId w:val="4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 xml:space="preserve">Introduction to the Economics of </w:t>
      </w:r>
      <w:r w:rsidR="00A84A1E"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M</w:t>
      </w: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igration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: 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S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election of immigrants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;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 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i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mmigration and the wage structure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;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 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t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he wage effect of immigration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 – 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descriptive evidence</w:t>
      </w:r>
      <w:r w:rsidR="00A84A1E">
        <w:rPr>
          <w:rFonts w:ascii="Calibri" w:eastAsia="Times New Roman" w:hAnsi="Calibri" w:cs="Calibri"/>
          <w:kern w:val="0"/>
          <w:lang w:val="en-US" w:eastAsia="it-IT"/>
          <w14:ligatures w14:val="none"/>
        </w:rPr>
        <w:t>.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 (4 ore)</w:t>
      </w:r>
    </w:p>
    <w:p w14:paraId="713374BD" w14:textId="3CDA07DA" w:rsidR="00FE484A" w:rsidRDefault="00A84A1E" w:rsidP="00A84A1E">
      <w:pPr>
        <w:numPr>
          <w:ilvl w:val="1"/>
          <w:numId w:val="4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The Wage Effect of Immigration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: Structural evidence. (2 ore)</w:t>
      </w:r>
    </w:p>
    <w:p w14:paraId="43701360" w14:textId="73E71EAE" w:rsidR="00A84A1E" w:rsidRDefault="00A84A1E" w:rsidP="00A84A1E">
      <w:pPr>
        <w:numPr>
          <w:ilvl w:val="1"/>
          <w:numId w:val="4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The Wage Effect of Immigration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: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 xml:space="preserve"> Reconciling different results. (2 ore)</w:t>
      </w:r>
    </w:p>
    <w:p w14:paraId="10611F45" w14:textId="6DF6183B" w:rsidR="00A84A1E" w:rsidRDefault="00A84A1E" w:rsidP="00A84A1E">
      <w:pPr>
        <w:numPr>
          <w:ilvl w:val="1"/>
          <w:numId w:val="4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 xml:space="preserve">The </w:t>
      </w: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Bartik Instrument</w:t>
      </w:r>
      <w:r w:rsidRPr="00A84A1E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 xml:space="preserve">: </w:t>
      </w:r>
      <w:r>
        <w:rPr>
          <w:rFonts w:ascii="Calibri" w:eastAsia="Times New Roman" w:hAnsi="Calibri" w:cs="Calibri"/>
          <w:kern w:val="0"/>
          <w:lang w:val="en-US" w:eastAsia="it-IT"/>
          <w14:ligatures w14:val="none"/>
        </w:rPr>
        <w:t>Hands-on data. (2 ore)</w:t>
      </w:r>
    </w:p>
    <w:p w14:paraId="2D8CA875" w14:textId="77777777" w:rsidR="00A84A1E" w:rsidRPr="00FE484A" w:rsidRDefault="00A84A1E" w:rsidP="00A84A1E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</w:p>
    <w:p w14:paraId="01596632" w14:textId="7B2F2FFF" w:rsidR="00D43676" w:rsidRDefault="00D43676" w:rsidP="00D43676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E195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Modalità</w:t>
      </w:r>
      <w:r w:rsidRPr="00A84A1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di erogazione</w:t>
      </w:r>
      <w:r w:rsidRPr="002E195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  <w:r w:rsidR="00A84A1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Le lezioni frontali saranno accompagnate da un ultimo incontro pratico in cui si </w:t>
      </w:r>
      <w:r w:rsidR="00D94A7F">
        <w:rPr>
          <w:rFonts w:ascii="Calibri" w:eastAsia="Times New Roman" w:hAnsi="Calibri" w:cs="Calibri"/>
          <w:kern w:val="0"/>
          <w:lang w:eastAsia="it-IT"/>
          <w14:ligatures w14:val="none"/>
        </w:rPr>
        <w:t>utilizzerà</w:t>
      </w:r>
      <w:r w:rsidR="00A84A1E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il </w:t>
      </w:r>
      <w:r w:rsidR="00D94A7F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="00A84A1E">
        <w:rPr>
          <w:rFonts w:ascii="Calibri" w:eastAsia="Times New Roman" w:hAnsi="Calibri" w:cs="Calibri"/>
          <w:kern w:val="0"/>
          <w:lang w:eastAsia="it-IT"/>
          <w14:ligatures w14:val="none"/>
        </w:rPr>
        <w:t>oftware Stata.</w:t>
      </w:r>
    </w:p>
    <w:p w14:paraId="4C67F07D" w14:textId="77777777" w:rsidR="00A84A1E" w:rsidRDefault="00A84A1E" w:rsidP="00A84A1E">
      <w:pPr>
        <w:spacing w:before="240" w:after="0" w:line="320" w:lineRule="atLeast"/>
        <w:ind w:left="720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4007A65" w14:textId="73BAA691" w:rsidR="00A84A1E" w:rsidRDefault="00383ABC" w:rsidP="00A84A1E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Modalità di valutazione: </w:t>
      </w:r>
      <w:r w:rsidR="00A84A1E">
        <w:rPr>
          <w:rFonts w:ascii="Calibri" w:eastAsia="Times New Roman" w:hAnsi="Calibri" w:cs="Calibri"/>
          <w:kern w:val="0"/>
          <w:lang w:eastAsia="it-IT"/>
          <w14:ligatures w14:val="none"/>
        </w:rPr>
        <w:t>non prevista.</w:t>
      </w:r>
    </w:p>
    <w:p w14:paraId="1F7A5468" w14:textId="77777777" w:rsidR="00A84A1E" w:rsidRPr="00A84A1E" w:rsidRDefault="00A84A1E" w:rsidP="00A84A1E">
      <w:pPr>
        <w:spacing w:before="240" w:after="0" w:line="320" w:lineRule="atLeast"/>
        <w:ind w:left="708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5CF10C1" w14:textId="5E2E0640" w:rsidR="002E195D" w:rsidRDefault="002E195D" w:rsidP="00812AF2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E195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Bibliografia di riferimento</w:t>
      </w:r>
      <w:r w:rsidRPr="002E195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</w:p>
    <w:p w14:paraId="6D8C8D99" w14:textId="2BB6A9A7" w:rsidR="00A84A1E" w:rsidRPr="00280873" w:rsidRDefault="00A84A1E" w:rsidP="00280873">
      <w:pPr>
        <w:pStyle w:val="Paragrafoelenco"/>
        <w:numPr>
          <w:ilvl w:val="0"/>
          <w:numId w:val="5"/>
        </w:numPr>
        <w:spacing w:before="240" w:after="0" w:line="320" w:lineRule="atLeast"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George J. Borjas, The Labor Demand Curve </w:t>
      </w:r>
      <w:r w:rsidRPr="00280873">
        <w:rPr>
          <w:rFonts w:ascii="Calibri" w:eastAsia="Times New Roman" w:hAnsi="Calibri" w:cs="Calibri"/>
          <w:i/>
          <w:iCs/>
          <w:kern w:val="0"/>
          <w:lang w:val="en-US" w:eastAsia="it-IT"/>
          <w14:ligatures w14:val="none"/>
        </w:rPr>
        <w:t>is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 Downward Sloping: Reexamining the Impact of Immigration on the Labor Market, </w:t>
      </w:r>
      <w:r w:rsidRPr="00280873">
        <w:rPr>
          <w:rFonts w:ascii="Calibri" w:eastAsia="Times New Roman" w:hAnsi="Calibri" w:cs="Calibri"/>
          <w:i/>
          <w:iCs/>
          <w:kern w:val="0"/>
          <w:lang w:val="en-US" w:eastAsia="it-IT"/>
          <w14:ligatures w14:val="none"/>
        </w:rPr>
        <w:t>The Quarterly Journal of Economics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, Volume 118, Issue 4, November 2003, Pages 1335–1374, </w:t>
      </w:r>
      <w:hyperlink r:id="rId6" w:history="1">
        <w:r w:rsidRPr="00280873">
          <w:rPr>
            <w:rStyle w:val="Collegamentoipertestuale"/>
            <w:rFonts w:ascii="Calibri" w:eastAsia="Times New Roman" w:hAnsi="Calibri" w:cs="Calibri"/>
            <w:kern w:val="0"/>
            <w:lang w:val="en-US" w:eastAsia="it-IT"/>
            <w14:ligatures w14:val="none"/>
          </w:rPr>
          <w:t>https://doi.org/10.1162/003355303322552810</w:t>
        </w:r>
      </w:hyperlink>
    </w:p>
    <w:p w14:paraId="2D23ABD0" w14:textId="0FA950C7" w:rsidR="00A84A1E" w:rsidRPr="00280873" w:rsidRDefault="00A84A1E" w:rsidP="00280873">
      <w:pPr>
        <w:pStyle w:val="Paragrafoelenco"/>
        <w:numPr>
          <w:ilvl w:val="0"/>
          <w:numId w:val="5"/>
        </w:numPr>
        <w:spacing w:before="240" w:after="0" w:line="320" w:lineRule="atLeas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lastRenderedPageBreak/>
        <w:t>Borjas, George J.. </w:t>
      </w:r>
      <w:r w:rsidRPr="00280873">
        <w:rPr>
          <w:rFonts w:ascii="Calibri" w:eastAsia="Times New Roman" w:hAnsi="Calibri" w:cs="Calibri"/>
          <w:i/>
          <w:iCs/>
          <w:kern w:val="0"/>
          <w:lang w:val="en-US" w:eastAsia="it-IT"/>
          <w14:ligatures w14:val="none"/>
        </w:rPr>
        <w:t>Immigration Economics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, Cambridge, MA and London, England: Harvard University Press, 2014. </w:t>
      </w:r>
      <w:hyperlink r:id="rId7" w:history="1">
        <w:r w:rsidRPr="00280873">
          <w:rPr>
            <w:rStyle w:val="Collegamentoipertestuale"/>
            <w:rFonts w:ascii="Calibri" w:eastAsia="Times New Roman" w:hAnsi="Calibri" w:cs="Calibri"/>
            <w:kern w:val="0"/>
            <w:lang w:eastAsia="it-IT"/>
            <w14:ligatures w14:val="none"/>
          </w:rPr>
          <w:t>https://doi.org/10.4159/harvard.9780674369900</w:t>
        </w:r>
      </w:hyperlink>
    </w:p>
    <w:p w14:paraId="1225E2CD" w14:textId="64B9BF50" w:rsidR="00280873" w:rsidRPr="00280873" w:rsidRDefault="00280873" w:rsidP="00280873">
      <w:pPr>
        <w:pStyle w:val="Paragrafoelenco"/>
        <w:numPr>
          <w:ilvl w:val="0"/>
          <w:numId w:val="5"/>
        </w:numPr>
        <w:spacing w:before="240" w:after="0" w:line="320" w:lineRule="atLeast"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Dustmann, Christian, Uta Schönberg, and Jan Stuhler. 2016. "The Impact of Immigration: Why Do Studies Reach Such Different Results?" </w:t>
      </w:r>
      <w:r w:rsidRPr="00280873">
        <w:rPr>
          <w:rFonts w:ascii="Calibri" w:eastAsia="Times New Roman" w:hAnsi="Calibri" w:cs="Calibri"/>
          <w:i/>
          <w:iCs/>
          <w:kern w:val="0"/>
          <w:lang w:val="en-US" w:eastAsia="it-IT"/>
          <w14:ligatures w14:val="none"/>
        </w:rPr>
        <w:t>Journal of Economic Perspectives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 30 (4): 31–56</w:t>
      </w:r>
      <w:r w:rsidRPr="00280873">
        <w:rPr>
          <w:rFonts w:ascii="Calibri" w:eastAsia="Times New Roman" w:hAnsi="Calibri" w:cs="Calibri"/>
          <w:b/>
          <w:bCs/>
          <w:kern w:val="0"/>
          <w:lang w:val="en-US" w:eastAsia="it-IT"/>
          <w14:ligatures w14:val="none"/>
        </w:rPr>
        <w:t>.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DOI: 10.1257/jep.30.4.31</w:t>
      </w:r>
    </w:p>
    <w:p w14:paraId="18F2EC30" w14:textId="762B214F" w:rsidR="00280873" w:rsidRPr="00280873" w:rsidRDefault="00280873" w:rsidP="00280873">
      <w:pPr>
        <w:pStyle w:val="Paragrafoelenco"/>
        <w:numPr>
          <w:ilvl w:val="0"/>
          <w:numId w:val="5"/>
        </w:numPr>
        <w:spacing w:before="240" w:after="0" w:line="320" w:lineRule="atLeast"/>
        <w:rPr>
          <w:rFonts w:ascii="Calibri" w:eastAsia="Times New Roman" w:hAnsi="Calibri" w:cs="Calibri"/>
          <w:kern w:val="0"/>
          <w:lang w:val="en-US" w:eastAsia="it-IT"/>
          <w14:ligatures w14:val="none"/>
        </w:rPr>
      </w:pP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Goldsmith-Pinkham, Paul, Isaac Sorkin, and Henry Swift. 2020. "Bartik Instruments: What, When, Why, and How." </w:t>
      </w:r>
      <w:r w:rsidRPr="00280873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American Economic Review</w:t>
      </w:r>
      <w:r w:rsidRPr="00280873">
        <w:rPr>
          <w:rFonts w:ascii="Calibri" w:eastAsia="Times New Roman" w:hAnsi="Calibri" w:cs="Calibri"/>
          <w:kern w:val="0"/>
          <w:lang w:eastAsia="it-IT"/>
          <w14:ligatures w14:val="none"/>
        </w:rPr>
        <w:t> 110 (8): 2586–2624</w:t>
      </w:r>
      <w:r w:rsidRPr="0028087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.</w:t>
      </w:r>
      <w:r w:rsidRPr="00280873">
        <w:rPr>
          <w:rFonts w:ascii="Calibri" w:eastAsia="Times New Roman" w:hAnsi="Calibri" w:cs="Calibri"/>
          <w:kern w:val="0"/>
          <w:lang w:eastAsia="it-IT"/>
          <w14:ligatures w14:val="none"/>
        </w:rPr>
        <w:t>DOI: 10.1257/aer.20181047</w:t>
      </w:r>
    </w:p>
    <w:p w14:paraId="0A12188A" w14:textId="3B2E94E0" w:rsidR="00280873" w:rsidRDefault="00280873" w:rsidP="00280873">
      <w:pPr>
        <w:pStyle w:val="Paragrafoelenco"/>
        <w:numPr>
          <w:ilvl w:val="0"/>
          <w:numId w:val="5"/>
        </w:numPr>
        <w:spacing w:before="240" w:after="0" w:line="320" w:lineRule="atLeast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Gianmarco I. P. Ottaviano, Giovanni Peri, Rethinking the Effect of Immigration on Wages, </w:t>
      </w:r>
      <w:r w:rsidRPr="00280873">
        <w:rPr>
          <w:rFonts w:ascii="Calibri" w:eastAsia="Times New Roman" w:hAnsi="Calibri" w:cs="Calibri"/>
          <w:i/>
          <w:iCs/>
          <w:kern w:val="0"/>
          <w:lang w:val="en-US" w:eastAsia="it-IT"/>
          <w14:ligatures w14:val="none"/>
        </w:rPr>
        <w:t>Journal of the European Economic Association</w:t>
      </w:r>
      <w:r w:rsidRPr="00280873">
        <w:rPr>
          <w:rFonts w:ascii="Calibri" w:eastAsia="Times New Roman" w:hAnsi="Calibri" w:cs="Calibri"/>
          <w:kern w:val="0"/>
          <w:lang w:val="en-US" w:eastAsia="it-IT"/>
          <w14:ligatures w14:val="none"/>
        </w:rPr>
        <w:t>, Volume 10, Issue 1, 1 February 2012, Pages 152–197, </w:t>
      </w:r>
      <w:hyperlink r:id="rId8" w:history="1">
        <w:r w:rsidRPr="00280873">
          <w:rPr>
            <w:rStyle w:val="Collegamentoipertestuale"/>
            <w:rFonts w:ascii="Calibri" w:eastAsia="Times New Roman" w:hAnsi="Calibri" w:cs="Calibri"/>
            <w:kern w:val="0"/>
            <w:lang w:val="en-US" w:eastAsia="it-IT"/>
            <w14:ligatures w14:val="none"/>
          </w:rPr>
          <w:t>https://doi.org/10.1111/j.1542-4774.2011.01052.x</w:t>
        </w:r>
      </w:hyperlink>
    </w:p>
    <w:p w14:paraId="23B5F928" w14:textId="77777777" w:rsidR="00280873" w:rsidRPr="00280873" w:rsidRDefault="00280873" w:rsidP="00280873">
      <w:pPr>
        <w:spacing w:before="240" w:after="0" w:line="320" w:lineRule="atLeast"/>
        <w:ind w:left="720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D169B5D" w14:textId="592AE8B3" w:rsidR="002E195D" w:rsidRPr="00A84A1E" w:rsidRDefault="008D6E66" w:rsidP="00A84A1E">
      <w:pPr>
        <w:numPr>
          <w:ilvl w:val="0"/>
          <w:numId w:val="1"/>
        </w:numPr>
        <w:spacing w:before="240" w:after="0" w:line="320" w:lineRule="atLeast"/>
        <w:contextualSpacing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Continuità</w:t>
      </w:r>
      <w:r w:rsidRPr="008D6E66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84A1E">
        <w:rPr>
          <w:rFonts w:ascii="Calibri" w:eastAsia="Times New Roman" w:hAnsi="Calibri" w:cs="Calibri"/>
          <w:kern w:val="0"/>
          <w:lang w:eastAsia="it-IT"/>
          <w14:ligatures w14:val="none"/>
        </w:rPr>
        <w:t>La disponibilità è per il XL ciclo e quelli successivi.</w:t>
      </w:r>
    </w:p>
    <w:sectPr w:rsidR="002E195D" w:rsidRPr="00A84A1E" w:rsidSect="00EC0863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32CC"/>
    <w:multiLevelType w:val="hybridMultilevel"/>
    <w:tmpl w:val="11347E1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25147C"/>
    <w:multiLevelType w:val="multilevel"/>
    <w:tmpl w:val="7A6E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03031"/>
    <w:multiLevelType w:val="multilevel"/>
    <w:tmpl w:val="F06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67346"/>
    <w:multiLevelType w:val="multilevel"/>
    <w:tmpl w:val="1CD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C22AC"/>
    <w:multiLevelType w:val="multilevel"/>
    <w:tmpl w:val="909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204603">
    <w:abstractNumId w:val="2"/>
  </w:num>
  <w:num w:numId="2" w16cid:durableId="1942838407">
    <w:abstractNumId w:val="4"/>
  </w:num>
  <w:num w:numId="3" w16cid:durableId="775759803">
    <w:abstractNumId w:val="3"/>
  </w:num>
  <w:num w:numId="4" w16cid:durableId="489638404">
    <w:abstractNumId w:val="1"/>
  </w:num>
  <w:num w:numId="5" w16cid:durableId="82293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1NDMD0sYmhoYW5ko6SsGpxcWZ+XkgBUa1ABeFhCYsAAAA"/>
  </w:docVars>
  <w:rsids>
    <w:rsidRoot w:val="002E195D"/>
    <w:rsid w:val="00081ECE"/>
    <w:rsid w:val="00186761"/>
    <w:rsid w:val="00280873"/>
    <w:rsid w:val="002B3084"/>
    <w:rsid w:val="002E0D0B"/>
    <w:rsid w:val="002E195D"/>
    <w:rsid w:val="002F5934"/>
    <w:rsid w:val="00383ABC"/>
    <w:rsid w:val="003D6FE6"/>
    <w:rsid w:val="003F02F7"/>
    <w:rsid w:val="004304F5"/>
    <w:rsid w:val="00466817"/>
    <w:rsid w:val="005346D4"/>
    <w:rsid w:val="005A0C1F"/>
    <w:rsid w:val="005C0A1D"/>
    <w:rsid w:val="005D64A8"/>
    <w:rsid w:val="006E0127"/>
    <w:rsid w:val="006F54B6"/>
    <w:rsid w:val="00710DD4"/>
    <w:rsid w:val="00812AF2"/>
    <w:rsid w:val="00820EE6"/>
    <w:rsid w:val="00867C44"/>
    <w:rsid w:val="008D6E66"/>
    <w:rsid w:val="00904AE4"/>
    <w:rsid w:val="00A141CF"/>
    <w:rsid w:val="00A84A1E"/>
    <w:rsid w:val="00AE3C17"/>
    <w:rsid w:val="00AE4217"/>
    <w:rsid w:val="00B15212"/>
    <w:rsid w:val="00BB2848"/>
    <w:rsid w:val="00BC71FC"/>
    <w:rsid w:val="00C23DA0"/>
    <w:rsid w:val="00C26731"/>
    <w:rsid w:val="00C277B6"/>
    <w:rsid w:val="00C41DAA"/>
    <w:rsid w:val="00C5252D"/>
    <w:rsid w:val="00C86682"/>
    <w:rsid w:val="00CA1C75"/>
    <w:rsid w:val="00CF5888"/>
    <w:rsid w:val="00D178E0"/>
    <w:rsid w:val="00D31A3B"/>
    <w:rsid w:val="00D4221D"/>
    <w:rsid w:val="00D43676"/>
    <w:rsid w:val="00D444E8"/>
    <w:rsid w:val="00D85317"/>
    <w:rsid w:val="00D94A7F"/>
    <w:rsid w:val="00DB0545"/>
    <w:rsid w:val="00E54B9D"/>
    <w:rsid w:val="00E54F8B"/>
    <w:rsid w:val="00EA4835"/>
    <w:rsid w:val="00EC0863"/>
    <w:rsid w:val="00EF59CC"/>
    <w:rsid w:val="00F40075"/>
    <w:rsid w:val="00FE484A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2B862"/>
  <w15:chartTrackingRefBased/>
  <w15:docId w15:val="{3450AE8C-7B56-4FEC-850F-50163DF3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1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1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9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9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9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9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9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9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9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19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9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9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95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E195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0C1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542-4774.2011.01052.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159/harvard.9780674369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62/0033553033225528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Nenci</dc:creator>
  <cp:keywords/>
  <dc:description/>
  <cp:lastModifiedBy>Rama Dasi Mariani</cp:lastModifiedBy>
  <cp:revision>4</cp:revision>
  <dcterms:created xsi:type="dcterms:W3CDTF">2025-05-05T08:58:00Z</dcterms:created>
  <dcterms:modified xsi:type="dcterms:W3CDTF">2025-05-05T09:33:00Z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ae6b6d68-26d7-4202-bb59-14e80aae68a0</vt:lpwstr>
  </property>
</Properties>
</file>